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040" w:rsidRDefault="00D164EC" w:rsidP="00CC4214">
      <w:pPr>
        <w:jc w:val="right"/>
      </w:pPr>
      <w:r>
        <w:t xml:space="preserve">       </w:t>
      </w:r>
      <w:r w:rsidR="00CC4214">
        <w:rPr>
          <w:noProof/>
          <w:lang w:eastAsia="en-GB"/>
        </w:rPr>
        <w:t xml:space="preserve">                  </w:t>
      </w:r>
      <w:r w:rsidRPr="00D164EC">
        <w:t xml:space="preserve"> </w:t>
      </w:r>
      <w:r w:rsidR="00CC4214">
        <w:t xml:space="preserve">     </w:t>
      </w:r>
    </w:p>
    <w:p w:rsidR="00CB7800" w:rsidRDefault="00DD06FE" w:rsidP="00CB7800">
      <w:pPr>
        <w:jc w:val="right"/>
        <w:rPr>
          <w:rFonts w:ascii="Trebuchet MS" w:hAnsi="Trebuchet MS"/>
          <w:b/>
          <w:color w:val="00B0F0"/>
          <w:sz w:val="24"/>
          <w:szCs w:val="24"/>
        </w:rPr>
      </w:pPr>
      <w:r w:rsidRPr="00572437">
        <w:rPr>
          <w:rFonts w:ascii="Century Gothic" w:eastAsia="Times New Roman" w:hAnsi="Century Gothic" w:cs="Times New Roman"/>
          <w:noProof/>
          <w:lang w:eastAsia="en-GB"/>
        </w:rPr>
        <w:drawing>
          <wp:anchor distT="0" distB="0" distL="114300" distR="114300" simplePos="0" relativeHeight="251659264" behindDoc="1" locked="0" layoutInCell="1" allowOverlap="1" wp14:anchorId="0661CFE0" wp14:editId="71707586">
            <wp:simplePos x="0" y="0"/>
            <wp:positionH relativeFrom="margin">
              <wp:align>left</wp:align>
            </wp:positionH>
            <wp:positionV relativeFrom="paragraph">
              <wp:posOffset>67310</wp:posOffset>
            </wp:positionV>
            <wp:extent cx="1114425" cy="657225"/>
            <wp:effectExtent l="0" t="0" r="9525" b="9525"/>
            <wp:wrapTight wrapText="bothSides">
              <wp:wrapPolygon edited="0">
                <wp:start x="0" y="0"/>
                <wp:lineTo x="0" y="21287"/>
                <wp:lineTo x="21415" y="21287"/>
                <wp:lineTo x="214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XK Logo (Inspiring People to Thrive).gif"/>
                    <pic:cNvPicPr/>
                  </pic:nvPicPr>
                  <pic:blipFill>
                    <a:blip r:embed="rId8">
                      <a:extLst>
                        <a:ext uri="{28A0092B-C50C-407E-A947-70E740481C1C}">
                          <a14:useLocalDpi xmlns:a14="http://schemas.microsoft.com/office/drawing/2010/main" val="0"/>
                        </a:ext>
                      </a:extLst>
                    </a:blip>
                    <a:stretch>
                      <a:fillRect/>
                    </a:stretch>
                  </pic:blipFill>
                  <pic:spPr>
                    <a:xfrm>
                      <a:off x="0" y="0"/>
                      <a:ext cx="1114425" cy="657225"/>
                    </a:xfrm>
                    <a:prstGeom prst="rect">
                      <a:avLst/>
                    </a:prstGeom>
                  </pic:spPr>
                </pic:pic>
              </a:graphicData>
            </a:graphic>
            <wp14:sizeRelH relativeFrom="margin">
              <wp14:pctWidth>0</wp14:pctWidth>
            </wp14:sizeRelH>
            <wp14:sizeRelV relativeFrom="margin">
              <wp14:pctHeight>0</wp14:pctHeight>
            </wp14:sizeRelV>
          </wp:anchor>
        </w:drawing>
      </w:r>
      <w:r w:rsidR="00CB7800">
        <w:rPr>
          <w:rFonts w:ascii="Trebuchet MS" w:hAnsi="Trebuchet MS"/>
          <w:b/>
          <w:noProof/>
          <w:color w:val="00B0F0"/>
          <w:sz w:val="24"/>
          <w:szCs w:val="24"/>
          <w:lang w:eastAsia="en-GB"/>
        </w:rPr>
        <w:drawing>
          <wp:inline distT="0" distB="0" distL="0" distR="0">
            <wp:extent cx="2570686" cy="876788"/>
            <wp:effectExtent l="0" t="0" r="0" b="0"/>
            <wp:docPr id="1" name="Picture 1" descr="M:\R&amp;B-Benefits\Customer Services - Benefits\Universal Credit Pilot\ESF Community Grants\Communications\Logos\ESF ESFA Logo April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amp;B-Benefits\Customer Services - Benefits\Universal Credit Pilot\ESF Community Grants\Communications\Logos\ESF ESFA Logo April 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2488" cy="884224"/>
                    </a:xfrm>
                    <a:prstGeom prst="rect">
                      <a:avLst/>
                    </a:prstGeom>
                    <a:noFill/>
                    <a:ln>
                      <a:noFill/>
                    </a:ln>
                  </pic:spPr>
                </pic:pic>
              </a:graphicData>
            </a:graphic>
          </wp:inline>
        </w:drawing>
      </w:r>
    </w:p>
    <w:p w:rsidR="009238F5" w:rsidRPr="0026088B" w:rsidRDefault="009238F5" w:rsidP="008A22C6">
      <w:pPr>
        <w:rPr>
          <w:rFonts w:ascii="Century Gothic" w:hAnsi="Century Gothic"/>
          <w:b/>
          <w:color w:val="00B0F0"/>
          <w:sz w:val="24"/>
          <w:szCs w:val="24"/>
        </w:rPr>
      </w:pPr>
    </w:p>
    <w:p w:rsidR="00CB7800" w:rsidRPr="001F0CE6" w:rsidRDefault="00CB7800" w:rsidP="008A22C6">
      <w:pPr>
        <w:rPr>
          <w:rFonts w:ascii="Century Gothic" w:hAnsi="Century Gothic" w:cs="Arial"/>
          <w:b/>
          <w:sz w:val="24"/>
          <w:szCs w:val="24"/>
          <w:u w:val="single"/>
        </w:rPr>
      </w:pPr>
      <w:r w:rsidRPr="001F0CE6">
        <w:rPr>
          <w:rFonts w:ascii="Century Gothic" w:hAnsi="Century Gothic" w:cs="Arial"/>
          <w:b/>
          <w:sz w:val="24"/>
          <w:szCs w:val="24"/>
          <w:u w:val="single"/>
        </w:rPr>
        <w:t xml:space="preserve">ESF Community Grants Programme </w:t>
      </w:r>
    </w:p>
    <w:p w:rsidR="00230DF4" w:rsidRPr="001F0CE6" w:rsidRDefault="00647F94" w:rsidP="008A22C6">
      <w:pPr>
        <w:rPr>
          <w:rFonts w:ascii="Century Gothic" w:hAnsi="Century Gothic"/>
          <w:b/>
          <w:sz w:val="24"/>
          <w:szCs w:val="24"/>
          <w:u w:val="single"/>
        </w:rPr>
      </w:pPr>
      <w:r w:rsidRPr="001F0CE6">
        <w:rPr>
          <w:rFonts w:ascii="Century Gothic" w:hAnsi="Century Gothic"/>
          <w:b/>
          <w:sz w:val="24"/>
          <w:szCs w:val="24"/>
          <w:u w:val="single"/>
        </w:rPr>
        <w:t>Grant recipients q</w:t>
      </w:r>
      <w:r w:rsidR="000665F3" w:rsidRPr="001F0CE6">
        <w:rPr>
          <w:rFonts w:ascii="Century Gothic" w:hAnsi="Century Gothic"/>
          <w:b/>
          <w:sz w:val="24"/>
          <w:szCs w:val="24"/>
          <w:u w:val="single"/>
        </w:rPr>
        <w:t xml:space="preserve">uarterly </w:t>
      </w:r>
      <w:r w:rsidRPr="001F0CE6">
        <w:rPr>
          <w:rFonts w:ascii="Century Gothic" w:hAnsi="Century Gothic"/>
          <w:b/>
          <w:sz w:val="24"/>
          <w:szCs w:val="24"/>
          <w:u w:val="single"/>
        </w:rPr>
        <w:t>r</w:t>
      </w:r>
      <w:r w:rsidR="00230DF4" w:rsidRPr="001F0CE6">
        <w:rPr>
          <w:rFonts w:ascii="Century Gothic" w:hAnsi="Century Gothic"/>
          <w:b/>
          <w:sz w:val="24"/>
          <w:szCs w:val="24"/>
          <w:u w:val="single"/>
        </w:rPr>
        <w:t>eporting</w:t>
      </w:r>
      <w:r w:rsidRPr="001F0CE6">
        <w:rPr>
          <w:rFonts w:ascii="Century Gothic" w:hAnsi="Century Gothic"/>
          <w:b/>
          <w:sz w:val="24"/>
          <w:szCs w:val="24"/>
          <w:u w:val="single"/>
        </w:rPr>
        <w:t xml:space="preserve"> d</w:t>
      </w:r>
      <w:r w:rsidR="00CB7800" w:rsidRPr="001F0CE6">
        <w:rPr>
          <w:rFonts w:ascii="Century Gothic" w:hAnsi="Century Gothic"/>
          <w:b/>
          <w:sz w:val="24"/>
          <w:szCs w:val="24"/>
          <w:u w:val="single"/>
        </w:rPr>
        <w:t>ates</w:t>
      </w:r>
      <w:r w:rsidR="00BE13DE" w:rsidRPr="001F0CE6">
        <w:rPr>
          <w:rFonts w:ascii="Century Gothic" w:hAnsi="Century Gothic"/>
          <w:b/>
          <w:sz w:val="24"/>
          <w:szCs w:val="24"/>
          <w:u w:val="single"/>
        </w:rPr>
        <w:t xml:space="preserve"> </w:t>
      </w:r>
      <w:r w:rsidR="0026088B" w:rsidRPr="001F0CE6">
        <w:rPr>
          <w:rFonts w:ascii="Century Gothic" w:hAnsi="Century Gothic"/>
          <w:b/>
          <w:sz w:val="24"/>
          <w:szCs w:val="24"/>
          <w:u w:val="single"/>
        </w:rPr>
        <w:t xml:space="preserve"> </w:t>
      </w:r>
      <w:r w:rsidR="00BF69A1" w:rsidRPr="001F0CE6">
        <w:rPr>
          <w:rFonts w:ascii="Century Gothic" w:hAnsi="Century Gothic"/>
          <w:b/>
          <w:sz w:val="24"/>
          <w:szCs w:val="24"/>
          <w:u w:val="single"/>
        </w:rPr>
        <w:t>to CXK</w:t>
      </w:r>
    </w:p>
    <w:tbl>
      <w:tblPr>
        <w:tblStyle w:val="TableGrid"/>
        <w:tblW w:w="0" w:type="auto"/>
        <w:tblLook w:val="04A0" w:firstRow="1" w:lastRow="0" w:firstColumn="1" w:lastColumn="0" w:noHBand="0" w:noVBand="1"/>
      </w:tblPr>
      <w:tblGrid>
        <w:gridCol w:w="1696"/>
        <w:gridCol w:w="3402"/>
        <w:gridCol w:w="3686"/>
      </w:tblGrid>
      <w:tr w:rsidR="000665F3" w:rsidRPr="0026088B" w:rsidTr="00BF69A1">
        <w:tc>
          <w:tcPr>
            <w:tcW w:w="1696" w:type="dxa"/>
          </w:tcPr>
          <w:p w:rsidR="000665F3" w:rsidRPr="0026088B" w:rsidRDefault="000665F3" w:rsidP="008A22C6">
            <w:pPr>
              <w:rPr>
                <w:rFonts w:ascii="Century Gothic" w:hAnsi="Century Gothic"/>
              </w:rPr>
            </w:pPr>
          </w:p>
        </w:tc>
        <w:tc>
          <w:tcPr>
            <w:tcW w:w="3402" w:type="dxa"/>
            <w:vAlign w:val="center"/>
          </w:tcPr>
          <w:p w:rsidR="000665F3" w:rsidRPr="0026088B" w:rsidRDefault="000665F3" w:rsidP="00024E93">
            <w:pPr>
              <w:rPr>
                <w:rFonts w:ascii="Century Gothic" w:hAnsi="Century Gothic"/>
              </w:rPr>
            </w:pPr>
            <w:r w:rsidRPr="0026088B">
              <w:rPr>
                <w:rFonts w:ascii="Century Gothic" w:hAnsi="Century Gothic"/>
              </w:rPr>
              <w:t>Quarter Dates</w:t>
            </w:r>
          </w:p>
          <w:p w:rsidR="000665F3" w:rsidRPr="0026088B" w:rsidRDefault="000665F3" w:rsidP="00024E93">
            <w:pPr>
              <w:rPr>
                <w:rFonts w:ascii="Century Gothic" w:hAnsi="Century Gothic"/>
              </w:rPr>
            </w:pPr>
            <w:r w:rsidRPr="0026088B">
              <w:rPr>
                <w:rFonts w:ascii="Century Gothic" w:hAnsi="Century Gothic"/>
              </w:rPr>
              <w:t>Start                Finish</w:t>
            </w:r>
          </w:p>
        </w:tc>
        <w:tc>
          <w:tcPr>
            <w:tcW w:w="3686" w:type="dxa"/>
            <w:vAlign w:val="center"/>
          </w:tcPr>
          <w:p w:rsidR="000665F3" w:rsidRPr="0026088B" w:rsidRDefault="00EF0034" w:rsidP="0026088B">
            <w:pPr>
              <w:rPr>
                <w:rFonts w:ascii="Century Gothic" w:hAnsi="Century Gothic"/>
              </w:rPr>
            </w:pPr>
            <w:r>
              <w:rPr>
                <w:rFonts w:ascii="Century Gothic" w:hAnsi="Century Gothic"/>
              </w:rPr>
              <w:t>Grant R</w:t>
            </w:r>
            <w:r w:rsidR="000665F3" w:rsidRPr="0026088B">
              <w:rPr>
                <w:rFonts w:ascii="Century Gothic" w:hAnsi="Century Gothic"/>
              </w:rPr>
              <w:t>ecipient Deadlines</w:t>
            </w:r>
          </w:p>
        </w:tc>
      </w:tr>
      <w:tr w:rsidR="000665F3" w:rsidRPr="0026088B" w:rsidTr="00BF69A1">
        <w:tc>
          <w:tcPr>
            <w:tcW w:w="1696" w:type="dxa"/>
          </w:tcPr>
          <w:p w:rsidR="00414440" w:rsidRPr="008D1393" w:rsidRDefault="00414440" w:rsidP="009238F5">
            <w:pPr>
              <w:spacing w:line="360" w:lineRule="auto"/>
              <w:rPr>
                <w:rFonts w:ascii="Century Gothic" w:hAnsi="Century Gothic"/>
                <w:b/>
              </w:rPr>
            </w:pPr>
            <w:r w:rsidRPr="008D1393">
              <w:rPr>
                <w:rFonts w:ascii="Century Gothic" w:hAnsi="Century Gothic"/>
                <w:b/>
              </w:rPr>
              <w:t>2019</w:t>
            </w:r>
            <w:r w:rsidR="00BE13DE" w:rsidRPr="008D1393">
              <w:rPr>
                <w:rFonts w:ascii="Century Gothic" w:hAnsi="Century Gothic"/>
                <w:b/>
              </w:rPr>
              <w:t>/ 20</w:t>
            </w:r>
          </w:p>
          <w:p w:rsidR="000665F3" w:rsidRPr="008D1393" w:rsidRDefault="000665F3" w:rsidP="009238F5">
            <w:pPr>
              <w:spacing w:line="360" w:lineRule="auto"/>
              <w:rPr>
                <w:rFonts w:ascii="Century Gothic" w:hAnsi="Century Gothic"/>
              </w:rPr>
            </w:pPr>
            <w:r w:rsidRPr="008D1393">
              <w:rPr>
                <w:rFonts w:ascii="Century Gothic" w:hAnsi="Century Gothic"/>
              </w:rPr>
              <w:t>Q1</w:t>
            </w:r>
          </w:p>
          <w:p w:rsidR="000665F3" w:rsidRPr="008D1393" w:rsidRDefault="000665F3" w:rsidP="009238F5">
            <w:pPr>
              <w:spacing w:line="360" w:lineRule="auto"/>
              <w:rPr>
                <w:rFonts w:ascii="Century Gothic" w:hAnsi="Century Gothic"/>
              </w:rPr>
            </w:pPr>
            <w:r w:rsidRPr="008D1393">
              <w:rPr>
                <w:rFonts w:ascii="Century Gothic" w:hAnsi="Century Gothic"/>
              </w:rPr>
              <w:t>Q2</w:t>
            </w:r>
          </w:p>
          <w:p w:rsidR="000665F3" w:rsidRPr="008D1393" w:rsidRDefault="000665F3" w:rsidP="009238F5">
            <w:pPr>
              <w:spacing w:line="360" w:lineRule="auto"/>
              <w:rPr>
                <w:rFonts w:ascii="Century Gothic" w:hAnsi="Century Gothic"/>
              </w:rPr>
            </w:pPr>
            <w:r w:rsidRPr="008D1393">
              <w:rPr>
                <w:rFonts w:ascii="Century Gothic" w:hAnsi="Century Gothic"/>
              </w:rPr>
              <w:t>Q3</w:t>
            </w:r>
          </w:p>
          <w:p w:rsidR="000665F3" w:rsidRPr="008D1393" w:rsidRDefault="000665F3" w:rsidP="009238F5">
            <w:pPr>
              <w:spacing w:line="360" w:lineRule="auto"/>
              <w:rPr>
                <w:rFonts w:ascii="Century Gothic" w:hAnsi="Century Gothic"/>
              </w:rPr>
            </w:pPr>
            <w:r w:rsidRPr="008D1393">
              <w:rPr>
                <w:rFonts w:ascii="Century Gothic" w:hAnsi="Century Gothic"/>
              </w:rPr>
              <w:t>Q4</w:t>
            </w:r>
          </w:p>
        </w:tc>
        <w:tc>
          <w:tcPr>
            <w:tcW w:w="3402" w:type="dxa"/>
          </w:tcPr>
          <w:p w:rsidR="000665F3" w:rsidRPr="008D1393" w:rsidRDefault="000665F3" w:rsidP="009238F5">
            <w:pPr>
              <w:spacing w:line="360" w:lineRule="auto"/>
              <w:rPr>
                <w:rFonts w:ascii="Century Gothic" w:hAnsi="Century Gothic"/>
              </w:rPr>
            </w:pPr>
          </w:p>
          <w:p w:rsidR="000665F3" w:rsidRPr="008D1393" w:rsidRDefault="0026088B" w:rsidP="009238F5">
            <w:pPr>
              <w:spacing w:line="360" w:lineRule="auto"/>
              <w:rPr>
                <w:rFonts w:ascii="Century Gothic" w:hAnsi="Century Gothic"/>
              </w:rPr>
            </w:pPr>
            <w:r w:rsidRPr="008D1393">
              <w:rPr>
                <w:rFonts w:ascii="Century Gothic" w:hAnsi="Century Gothic"/>
              </w:rPr>
              <w:t>01/04/2019</w:t>
            </w:r>
            <w:r w:rsidR="000665F3" w:rsidRPr="008D1393">
              <w:rPr>
                <w:rFonts w:ascii="Century Gothic" w:hAnsi="Century Gothic"/>
              </w:rPr>
              <w:t xml:space="preserve">    </w:t>
            </w:r>
            <w:r w:rsidRPr="008D1393">
              <w:rPr>
                <w:rFonts w:ascii="Century Gothic" w:hAnsi="Century Gothic"/>
              </w:rPr>
              <w:t>30/06/2019</w:t>
            </w:r>
          </w:p>
          <w:p w:rsidR="000665F3" w:rsidRPr="008D1393" w:rsidRDefault="00263646" w:rsidP="009238F5">
            <w:pPr>
              <w:spacing w:line="360" w:lineRule="auto"/>
              <w:rPr>
                <w:rFonts w:ascii="Century Gothic" w:hAnsi="Century Gothic"/>
              </w:rPr>
            </w:pPr>
            <w:r w:rsidRPr="008D1393">
              <w:rPr>
                <w:rFonts w:ascii="Century Gothic" w:hAnsi="Century Gothic"/>
              </w:rPr>
              <w:t>01/07/2019     30/09/2019</w:t>
            </w:r>
          </w:p>
          <w:p w:rsidR="000665F3" w:rsidRPr="008D1393" w:rsidRDefault="00263646" w:rsidP="009238F5">
            <w:pPr>
              <w:spacing w:line="360" w:lineRule="auto"/>
              <w:rPr>
                <w:rFonts w:ascii="Century Gothic" w:hAnsi="Century Gothic"/>
              </w:rPr>
            </w:pPr>
            <w:r w:rsidRPr="008D1393">
              <w:rPr>
                <w:rFonts w:ascii="Century Gothic" w:hAnsi="Century Gothic"/>
              </w:rPr>
              <w:t>01/10/2019</w:t>
            </w:r>
            <w:r w:rsidR="000665F3" w:rsidRPr="008D1393">
              <w:rPr>
                <w:rFonts w:ascii="Century Gothic" w:hAnsi="Century Gothic"/>
              </w:rPr>
              <w:t xml:space="preserve">     </w:t>
            </w:r>
            <w:r w:rsidRPr="008D1393">
              <w:rPr>
                <w:rFonts w:ascii="Century Gothic" w:hAnsi="Century Gothic"/>
              </w:rPr>
              <w:t>31/12/2019</w:t>
            </w:r>
          </w:p>
          <w:p w:rsidR="000665F3" w:rsidRPr="008D1393" w:rsidRDefault="00263646" w:rsidP="009238F5">
            <w:pPr>
              <w:spacing w:line="360" w:lineRule="auto"/>
              <w:rPr>
                <w:rFonts w:ascii="Century Gothic" w:hAnsi="Century Gothic"/>
              </w:rPr>
            </w:pPr>
            <w:r w:rsidRPr="008D1393">
              <w:rPr>
                <w:rFonts w:ascii="Century Gothic" w:hAnsi="Century Gothic"/>
              </w:rPr>
              <w:t>01/01/2020     31/03/2020</w:t>
            </w:r>
          </w:p>
        </w:tc>
        <w:tc>
          <w:tcPr>
            <w:tcW w:w="3686" w:type="dxa"/>
          </w:tcPr>
          <w:p w:rsidR="000665F3" w:rsidRPr="008D1393" w:rsidRDefault="000665F3" w:rsidP="009238F5">
            <w:pPr>
              <w:spacing w:line="360" w:lineRule="auto"/>
              <w:rPr>
                <w:rFonts w:ascii="Century Gothic" w:hAnsi="Century Gothic"/>
              </w:rPr>
            </w:pPr>
          </w:p>
          <w:p w:rsidR="000665F3" w:rsidRPr="008D1393" w:rsidRDefault="00BE13DE" w:rsidP="009238F5">
            <w:pPr>
              <w:spacing w:line="360" w:lineRule="auto"/>
              <w:rPr>
                <w:rFonts w:ascii="Century Gothic" w:hAnsi="Century Gothic"/>
              </w:rPr>
            </w:pPr>
            <w:r w:rsidRPr="008D1393">
              <w:rPr>
                <w:rFonts w:ascii="Century Gothic" w:hAnsi="Century Gothic"/>
              </w:rPr>
              <w:t>5th working day of the following month</w:t>
            </w:r>
            <w:r w:rsidR="008D1393">
              <w:rPr>
                <w:rFonts w:ascii="Century Gothic" w:hAnsi="Century Gothic"/>
              </w:rPr>
              <w:t xml:space="preserve"> at the quarter end</w:t>
            </w:r>
          </w:p>
          <w:p w:rsidR="000665F3" w:rsidRPr="008D1393" w:rsidRDefault="000665F3" w:rsidP="009238F5">
            <w:pPr>
              <w:spacing w:line="360" w:lineRule="auto"/>
              <w:rPr>
                <w:rFonts w:ascii="Century Gothic" w:hAnsi="Century Gothic"/>
              </w:rPr>
            </w:pPr>
          </w:p>
        </w:tc>
      </w:tr>
      <w:tr w:rsidR="000665F3" w:rsidRPr="0026088B" w:rsidTr="00BF69A1">
        <w:tc>
          <w:tcPr>
            <w:tcW w:w="1696" w:type="dxa"/>
          </w:tcPr>
          <w:p w:rsidR="000665F3" w:rsidRPr="008D1393" w:rsidRDefault="00414440" w:rsidP="009238F5">
            <w:pPr>
              <w:spacing w:line="360" w:lineRule="auto"/>
              <w:rPr>
                <w:rFonts w:ascii="Century Gothic" w:hAnsi="Century Gothic"/>
                <w:b/>
              </w:rPr>
            </w:pPr>
            <w:r w:rsidRPr="008D1393">
              <w:rPr>
                <w:rFonts w:ascii="Century Gothic" w:hAnsi="Century Gothic"/>
                <w:b/>
              </w:rPr>
              <w:t>2020</w:t>
            </w:r>
            <w:r w:rsidR="00BE13DE" w:rsidRPr="008D1393">
              <w:rPr>
                <w:rFonts w:ascii="Century Gothic" w:hAnsi="Century Gothic"/>
                <w:b/>
              </w:rPr>
              <w:t xml:space="preserve"> / 21</w:t>
            </w:r>
          </w:p>
          <w:p w:rsidR="000665F3" w:rsidRPr="008D1393" w:rsidRDefault="000665F3" w:rsidP="009238F5">
            <w:pPr>
              <w:spacing w:line="360" w:lineRule="auto"/>
              <w:rPr>
                <w:rFonts w:ascii="Century Gothic" w:hAnsi="Century Gothic"/>
              </w:rPr>
            </w:pPr>
            <w:r w:rsidRPr="008D1393">
              <w:rPr>
                <w:rFonts w:ascii="Century Gothic" w:hAnsi="Century Gothic"/>
              </w:rPr>
              <w:t>Q1</w:t>
            </w:r>
          </w:p>
          <w:p w:rsidR="000665F3" w:rsidRPr="008D1393" w:rsidRDefault="000665F3" w:rsidP="009238F5">
            <w:pPr>
              <w:spacing w:line="360" w:lineRule="auto"/>
              <w:rPr>
                <w:rFonts w:ascii="Century Gothic" w:hAnsi="Century Gothic"/>
              </w:rPr>
            </w:pPr>
            <w:r w:rsidRPr="008D1393">
              <w:rPr>
                <w:rFonts w:ascii="Century Gothic" w:hAnsi="Century Gothic"/>
              </w:rPr>
              <w:t>Q2</w:t>
            </w:r>
          </w:p>
          <w:p w:rsidR="000665F3" w:rsidRPr="008D1393" w:rsidRDefault="000665F3" w:rsidP="009238F5">
            <w:pPr>
              <w:spacing w:line="360" w:lineRule="auto"/>
              <w:rPr>
                <w:rFonts w:ascii="Century Gothic" w:hAnsi="Century Gothic"/>
              </w:rPr>
            </w:pPr>
            <w:r w:rsidRPr="008D1393">
              <w:rPr>
                <w:rFonts w:ascii="Century Gothic" w:hAnsi="Century Gothic"/>
              </w:rPr>
              <w:t>Q3</w:t>
            </w:r>
          </w:p>
          <w:p w:rsidR="00BE13DE" w:rsidRPr="008D1393" w:rsidRDefault="00BE13DE" w:rsidP="009238F5">
            <w:pPr>
              <w:spacing w:line="360" w:lineRule="auto"/>
              <w:rPr>
                <w:rFonts w:ascii="Century Gothic" w:hAnsi="Century Gothic"/>
              </w:rPr>
            </w:pPr>
            <w:r w:rsidRPr="008D1393">
              <w:rPr>
                <w:rFonts w:ascii="Century Gothic" w:hAnsi="Century Gothic"/>
              </w:rPr>
              <w:t>Q4</w:t>
            </w:r>
          </w:p>
        </w:tc>
        <w:tc>
          <w:tcPr>
            <w:tcW w:w="3402" w:type="dxa"/>
          </w:tcPr>
          <w:p w:rsidR="000665F3" w:rsidRPr="008D1393" w:rsidRDefault="000665F3" w:rsidP="009238F5">
            <w:pPr>
              <w:spacing w:line="360" w:lineRule="auto"/>
              <w:rPr>
                <w:rFonts w:ascii="Century Gothic" w:hAnsi="Century Gothic"/>
              </w:rPr>
            </w:pPr>
          </w:p>
          <w:p w:rsidR="000665F3" w:rsidRPr="008D1393" w:rsidRDefault="00BE13DE" w:rsidP="009238F5">
            <w:pPr>
              <w:spacing w:line="360" w:lineRule="auto"/>
              <w:rPr>
                <w:rFonts w:ascii="Century Gothic" w:hAnsi="Century Gothic"/>
              </w:rPr>
            </w:pPr>
            <w:r w:rsidRPr="008D1393">
              <w:rPr>
                <w:rFonts w:ascii="Century Gothic" w:hAnsi="Century Gothic"/>
              </w:rPr>
              <w:t>01/04/2020     30/06/2020</w:t>
            </w:r>
          </w:p>
          <w:p w:rsidR="000665F3" w:rsidRPr="008D1393" w:rsidRDefault="00BE13DE" w:rsidP="009238F5">
            <w:pPr>
              <w:spacing w:line="360" w:lineRule="auto"/>
              <w:rPr>
                <w:rFonts w:ascii="Century Gothic" w:hAnsi="Century Gothic"/>
              </w:rPr>
            </w:pPr>
            <w:r w:rsidRPr="008D1393">
              <w:rPr>
                <w:rFonts w:ascii="Century Gothic" w:hAnsi="Century Gothic"/>
              </w:rPr>
              <w:t>01/07/2020     30/09/2020</w:t>
            </w:r>
          </w:p>
          <w:p w:rsidR="000665F3" w:rsidRPr="008D1393" w:rsidRDefault="00BE13DE" w:rsidP="009238F5">
            <w:pPr>
              <w:spacing w:line="360" w:lineRule="auto"/>
              <w:rPr>
                <w:rFonts w:ascii="Century Gothic" w:hAnsi="Century Gothic"/>
              </w:rPr>
            </w:pPr>
            <w:r w:rsidRPr="008D1393">
              <w:rPr>
                <w:rFonts w:ascii="Century Gothic" w:hAnsi="Century Gothic"/>
              </w:rPr>
              <w:t>01/10/2020     31/12/2020</w:t>
            </w:r>
          </w:p>
          <w:p w:rsidR="00BE13DE" w:rsidRDefault="00BE13DE" w:rsidP="009238F5">
            <w:pPr>
              <w:spacing w:line="360" w:lineRule="auto"/>
              <w:rPr>
                <w:rFonts w:ascii="Century Gothic" w:hAnsi="Century Gothic"/>
              </w:rPr>
            </w:pPr>
            <w:r w:rsidRPr="008D1393">
              <w:rPr>
                <w:rFonts w:ascii="Century Gothic" w:hAnsi="Century Gothic"/>
              </w:rPr>
              <w:t>01/01/2021      31/03/2021</w:t>
            </w:r>
          </w:p>
          <w:p w:rsidR="001F0CE6" w:rsidRPr="008D1393" w:rsidRDefault="001F0CE6" w:rsidP="009238F5">
            <w:pPr>
              <w:spacing w:line="360" w:lineRule="auto"/>
              <w:rPr>
                <w:rFonts w:ascii="Century Gothic" w:hAnsi="Century Gothic"/>
              </w:rPr>
            </w:pPr>
          </w:p>
        </w:tc>
        <w:tc>
          <w:tcPr>
            <w:tcW w:w="3686" w:type="dxa"/>
          </w:tcPr>
          <w:p w:rsidR="000665F3" w:rsidRPr="008D1393" w:rsidRDefault="000665F3" w:rsidP="009238F5">
            <w:pPr>
              <w:spacing w:line="360" w:lineRule="auto"/>
              <w:rPr>
                <w:rFonts w:ascii="Century Gothic" w:hAnsi="Century Gothic"/>
              </w:rPr>
            </w:pPr>
          </w:p>
          <w:p w:rsidR="000665F3" w:rsidRPr="008D1393" w:rsidRDefault="00BE13DE" w:rsidP="009238F5">
            <w:pPr>
              <w:spacing w:line="360" w:lineRule="auto"/>
              <w:rPr>
                <w:rFonts w:ascii="Century Gothic" w:hAnsi="Century Gothic"/>
              </w:rPr>
            </w:pPr>
            <w:r w:rsidRPr="008D1393">
              <w:rPr>
                <w:rFonts w:ascii="Century Gothic" w:hAnsi="Century Gothic"/>
              </w:rPr>
              <w:t>5</w:t>
            </w:r>
            <w:r w:rsidRPr="008D1393">
              <w:rPr>
                <w:rFonts w:ascii="Century Gothic" w:hAnsi="Century Gothic"/>
                <w:vertAlign w:val="superscript"/>
              </w:rPr>
              <w:t>th</w:t>
            </w:r>
            <w:r w:rsidRPr="008D1393">
              <w:rPr>
                <w:rFonts w:ascii="Century Gothic" w:hAnsi="Century Gothic"/>
              </w:rPr>
              <w:t xml:space="preserve"> working day of the following month</w:t>
            </w:r>
            <w:r w:rsidR="008D1393">
              <w:rPr>
                <w:rFonts w:ascii="Century Gothic" w:hAnsi="Century Gothic"/>
              </w:rPr>
              <w:t xml:space="preserve"> at the quarter end</w:t>
            </w:r>
          </w:p>
        </w:tc>
      </w:tr>
      <w:tr w:rsidR="00414440" w:rsidRPr="0026088B" w:rsidTr="00BF69A1">
        <w:tc>
          <w:tcPr>
            <w:tcW w:w="1696" w:type="dxa"/>
          </w:tcPr>
          <w:p w:rsidR="00414440" w:rsidRPr="008D1393" w:rsidRDefault="00414440" w:rsidP="009238F5">
            <w:pPr>
              <w:spacing w:line="360" w:lineRule="auto"/>
              <w:rPr>
                <w:rFonts w:ascii="Century Gothic" w:hAnsi="Century Gothic"/>
                <w:b/>
              </w:rPr>
            </w:pPr>
            <w:r w:rsidRPr="008D1393">
              <w:rPr>
                <w:rFonts w:ascii="Century Gothic" w:hAnsi="Century Gothic"/>
                <w:b/>
              </w:rPr>
              <w:t>2021</w:t>
            </w:r>
            <w:r w:rsidR="00BE13DE" w:rsidRPr="008D1393">
              <w:rPr>
                <w:rFonts w:ascii="Century Gothic" w:hAnsi="Century Gothic"/>
                <w:b/>
              </w:rPr>
              <w:t xml:space="preserve"> / 22</w:t>
            </w:r>
          </w:p>
          <w:p w:rsidR="00BE13DE" w:rsidRPr="008D1393" w:rsidRDefault="00BE13DE" w:rsidP="009238F5">
            <w:pPr>
              <w:spacing w:line="360" w:lineRule="auto"/>
              <w:rPr>
                <w:rFonts w:ascii="Century Gothic" w:hAnsi="Century Gothic"/>
              </w:rPr>
            </w:pPr>
            <w:r w:rsidRPr="008D1393">
              <w:rPr>
                <w:rFonts w:ascii="Century Gothic" w:hAnsi="Century Gothic"/>
              </w:rPr>
              <w:t>Q1</w:t>
            </w:r>
          </w:p>
          <w:p w:rsidR="00BE13DE" w:rsidRPr="008D1393" w:rsidRDefault="00BE13DE" w:rsidP="009238F5">
            <w:pPr>
              <w:spacing w:line="360" w:lineRule="auto"/>
              <w:rPr>
                <w:rFonts w:ascii="Century Gothic" w:hAnsi="Century Gothic"/>
              </w:rPr>
            </w:pPr>
            <w:r w:rsidRPr="008D1393">
              <w:rPr>
                <w:rFonts w:ascii="Century Gothic" w:hAnsi="Century Gothic"/>
              </w:rPr>
              <w:t>Q2</w:t>
            </w:r>
          </w:p>
          <w:p w:rsidR="00414440" w:rsidRPr="008D1393" w:rsidRDefault="00414440" w:rsidP="009238F5">
            <w:pPr>
              <w:spacing w:line="360" w:lineRule="auto"/>
              <w:rPr>
                <w:rFonts w:ascii="Century Gothic" w:hAnsi="Century Gothic"/>
              </w:rPr>
            </w:pPr>
          </w:p>
        </w:tc>
        <w:tc>
          <w:tcPr>
            <w:tcW w:w="3402" w:type="dxa"/>
          </w:tcPr>
          <w:p w:rsidR="00414440" w:rsidRPr="008D1393" w:rsidRDefault="00414440" w:rsidP="009238F5">
            <w:pPr>
              <w:spacing w:line="360" w:lineRule="auto"/>
              <w:rPr>
                <w:rFonts w:ascii="Century Gothic" w:hAnsi="Century Gothic"/>
              </w:rPr>
            </w:pPr>
          </w:p>
          <w:p w:rsidR="00BE13DE" w:rsidRPr="008D1393" w:rsidRDefault="00BE13DE" w:rsidP="00BE13DE">
            <w:pPr>
              <w:spacing w:line="360" w:lineRule="auto"/>
              <w:rPr>
                <w:rFonts w:ascii="Century Gothic" w:hAnsi="Century Gothic"/>
              </w:rPr>
            </w:pPr>
            <w:r w:rsidRPr="008D1393">
              <w:rPr>
                <w:rFonts w:ascii="Century Gothic" w:hAnsi="Century Gothic"/>
              </w:rPr>
              <w:t>01/04/2021     30/06/2021</w:t>
            </w:r>
          </w:p>
          <w:p w:rsidR="00BE13DE" w:rsidRPr="008D1393" w:rsidRDefault="00BE13DE" w:rsidP="00BE13DE">
            <w:pPr>
              <w:spacing w:line="360" w:lineRule="auto"/>
              <w:rPr>
                <w:rFonts w:ascii="Century Gothic" w:hAnsi="Century Gothic"/>
              </w:rPr>
            </w:pPr>
            <w:r w:rsidRPr="008D1393">
              <w:rPr>
                <w:rFonts w:ascii="Century Gothic" w:hAnsi="Century Gothic"/>
              </w:rPr>
              <w:t>01/07/2021     30/09/2021</w:t>
            </w:r>
          </w:p>
          <w:p w:rsidR="00BE13DE" w:rsidRPr="008D1393" w:rsidRDefault="00BE13DE" w:rsidP="00BE13DE">
            <w:pPr>
              <w:spacing w:line="360" w:lineRule="auto"/>
              <w:rPr>
                <w:rFonts w:ascii="Century Gothic" w:hAnsi="Century Gothic"/>
              </w:rPr>
            </w:pPr>
          </w:p>
        </w:tc>
        <w:tc>
          <w:tcPr>
            <w:tcW w:w="3686" w:type="dxa"/>
          </w:tcPr>
          <w:p w:rsidR="00BE13DE" w:rsidRPr="008D1393" w:rsidRDefault="00BE13DE" w:rsidP="00BE13DE">
            <w:pPr>
              <w:spacing w:line="360" w:lineRule="auto"/>
              <w:rPr>
                <w:rFonts w:ascii="Century Gothic" w:hAnsi="Century Gothic"/>
              </w:rPr>
            </w:pPr>
          </w:p>
          <w:p w:rsidR="00414440" w:rsidRPr="008D1393" w:rsidRDefault="00BE13DE" w:rsidP="00BE13DE">
            <w:pPr>
              <w:spacing w:line="360" w:lineRule="auto"/>
              <w:rPr>
                <w:rFonts w:ascii="Century Gothic" w:hAnsi="Century Gothic"/>
              </w:rPr>
            </w:pPr>
            <w:r w:rsidRPr="008D1393">
              <w:rPr>
                <w:rFonts w:ascii="Century Gothic" w:hAnsi="Century Gothic"/>
              </w:rPr>
              <w:t>5</w:t>
            </w:r>
            <w:r w:rsidRPr="008D1393">
              <w:rPr>
                <w:rFonts w:ascii="Century Gothic" w:hAnsi="Century Gothic"/>
                <w:vertAlign w:val="superscript"/>
              </w:rPr>
              <w:t>th</w:t>
            </w:r>
            <w:r w:rsidRPr="008D1393">
              <w:rPr>
                <w:rFonts w:ascii="Century Gothic" w:hAnsi="Century Gothic"/>
              </w:rPr>
              <w:t xml:space="preserve"> working day of the following month</w:t>
            </w:r>
            <w:r w:rsidR="008D1393">
              <w:rPr>
                <w:rFonts w:ascii="Century Gothic" w:hAnsi="Century Gothic"/>
              </w:rPr>
              <w:t xml:space="preserve"> at the quarter end</w:t>
            </w:r>
          </w:p>
          <w:p w:rsidR="00BE13DE" w:rsidRPr="008D1393" w:rsidRDefault="00BE13DE" w:rsidP="009238F5">
            <w:pPr>
              <w:spacing w:line="360" w:lineRule="auto"/>
              <w:rPr>
                <w:rFonts w:ascii="Century Gothic" w:hAnsi="Century Gothic"/>
              </w:rPr>
            </w:pPr>
          </w:p>
        </w:tc>
      </w:tr>
    </w:tbl>
    <w:p w:rsidR="0058700C" w:rsidRPr="0026088B" w:rsidRDefault="0058700C" w:rsidP="00B0567B">
      <w:pPr>
        <w:pStyle w:val="NoSpacing"/>
        <w:rPr>
          <w:rFonts w:ascii="Century Gothic" w:hAnsi="Century Gothic"/>
        </w:rPr>
      </w:pPr>
    </w:p>
    <w:p w:rsidR="00D55AD5" w:rsidRPr="0026088B" w:rsidRDefault="000665F3" w:rsidP="009238F5">
      <w:pPr>
        <w:rPr>
          <w:rFonts w:ascii="Century Gothic" w:hAnsi="Century Gothic"/>
        </w:rPr>
      </w:pPr>
      <w:r w:rsidRPr="0026088B">
        <w:rPr>
          <w:rFonts w:ascii="Century Gothic" w:hAnsi="Century Gothic"/>
        </w:rPr>
        <w:t>At the end of ea</w:t>
      </w:r>
      <w:r w:rsidR="001F0CE6">
        <w:rPr>
          <w:rFonts w:ascii="Century Gothic" w:hAnsi="Century Gothic"/>
        </w:rPr>
        <w:t>ch quarter each grant recipient</w:t>
      </w:r>
      <w:r w:rsidRPr="0026088B">
        <w:rPr>
          <w:rFonts w:ascii="Century Gothic" w:hAnsi="Century Gothic"/>
        </w:rPr>
        <w:t xml:space="preserve"> </w:t>
      </w:r>
      <w:r w:rsidR="009238F5" w:rsidRPr="0026088B">
        <w:rPr>
          <w:rFonts w:ascii="Century Gothic" w:hAnsi="Century Gothic"/>
        </w:rPr>
        <w:t>must</w:t>
      </w:r>
      <w:r w:rsidR="00D55AD5" w:rsidRPr="0026088B">
        <w:rPr>
          <w:rFonts w:ascii="Century Gothic" w:hAnsi="Century Gothic"/>
        </w:rPr>
        <w:t xml:space="preserve"> submit </w:t>
      </w:r>
      <w:r w:rsidRPr="0026088B">
        <w:rPr>
          <w:rFonts w:ascii="Century Gothic" w:hAnsi="Century Gothic"/>
        </w:rPr>
        <w:t>the following information for monitoring and compliance purposes</w:t>
      </w:r>
      <w:r w:rsidR="00D55AD5" w:rsidRPr="0026088B">
        <w:rPr>
          <w:rFonts w:ascii="Century Gothic" w:hAnsi="Century Gothic"/>
        </w:rPr>
        <w:t>:</w:t>
      </w:r>
    </w:p>
    <w:p w:rsidR="00D55AD5" w:rsidRPr="0026088B" w:rsidRDefault="00263646" w:rsidP="009238F5">
      <w:pPr>
        <w:pStyle w:val="ListParagraph"/>
        <w:numPr>
          <w:ilvl w:val="0"/>
          <w:numId w:val="3"/>
        </w:numPr>
        <w:rPr>
          <w:rFonts w:ascii="Century Gothic" w:hAnsi="Century Gothic"/>
        </w:rPr>
      </w:pPr>
      <w:r>
        <w:rPr>
          <w:rFonts w:ascii="Century Gothic" w:hAnsi="Century Gothic"/>
        </w:rPr>
        <w:t xml:space="preserve">A </w:t>
      </w:r>
      <w:r w:rsidR="00D55AD5" w:rsidRPr="0026088B">
        <w:rPr>
          <w:rFonts w:ascii="Century Gothic" w:hAnsi="Century Gothic"/>
        </w:rPr>
        <w:t>Progress Report</w:t>
      </w:r>
      <w:r w:rsidR="0001358D">
        <w:rPr>
          <w:rFonts w:ascii="Century Gothic" w:hAnsi="Century Gothic"/>
        </w:rPr>
        <w:t xml:space="preserve"> in the agreed format</w:t>
      </w:r>
      <w:r w:rsidR="00167C28">
        <w:rPr>
          <w:rFonts w:ascii="Century Gothic" w:hAnsi="Century Gothic"/>
        </w:rPr>
        <w:t xml:space="preserve"> covering any activity in the previous quarter</w:t>
      </w:r>
    </w:p>
    <w:p w:rsidR="00D55AD5" w:rsidRDefault="00167C28" w:rsidP="009238F5">
      <w:pPr>
        <w:pStyle w:val="ListParagraph"/>
        <w:numPr>
          <w:ilvl w:val="0"/>
          <w:numId w:val="3"/>
        </w:numPr>
        <w:spacing w:after="0"/>
        <w:rPr>
          <w:rFonts w:ascii="Century Gothic" w:hAnsi="Century Gothic"/>
        </w:rPr>
      </w:pPr>
      <w:r>
        <w:rPr>
          <w:rFonts w:ascii="Century Gothic" w:hAnsi="Century Gothic"/>
        </w:rPr>
        <w:t>An u</w:t>
      </w:r>
      <w:r w:rsidR="00D55AD5" w:rsidRPr="0026088B">
        <w:rPr>
          <w:rFonts w:ascii="Century Gothic" w:hAnsi="Century Gothic"/>
        </w:rPr>
        <w:t>p to date list of staff working on the project</w:t>
      </w:r>
    </w:p>
    <w:p w:rsidR="00730D37" w:rsidRDefault="00730D37" w:rsidP="009238F5">
      <w:pPr>
        <w:pStyle w:val="ListParagraph"/>
        <w:numPr>
          <w:ilvl w:val="0"/>
          <w:numId w:val="3"/>
        </w:numPr>
        <w:spacing w:after="0"/>
        <w:rPr>
          <w:rFonts w:ascii="Century Gothic" w:hAnsi="Century Gothic"/>
        </w:rPr>
      </w:pPr>
      <w:r>
        <w:rPr>
          <w:rFonts w:ascii="Century Gothic" w:hAnsi="Century Gothic"/>
        </w:rPr>
        <w:t>One case study</w:t>
      </w:r>
    </w:p>
    <w:p w:rsidR="00647F94" w:rsidRDefault="00647F94" w:rsidP="00647F94">
      <w:pPr>
        <w:spacing w:after="0"/>
        <w:rPr>
          <w:rFonts w:ascii="Century Gothic" w:hAnsi="Century Gothic"/>
        </w:rPr>
      </w:pPr>
    </w:p>
    <w:p w:rsidR="00647F94" w:rsidRDefault="00647F94" w:rsidP="00647F94">
      <w:pPr>
        <w:spacing w:after="0"/>
        <w:rPr>
          <w:rFonts w:ascii="Century Gothic" w:hAnsi="Century Gothic"/>
        </w:rPr>
      </w:pPr>
    </w:p>
    <w:p w:rsidR="00647F94" w:rsidRPr="00647F94" w:rsidRDefault="00647F94" w:rsidP="00647F94">
      <w:pPr>
        <w:spacing w:after="0"/>
        <w:rPr>
          <w:rFonts w:ascii="Century Gothic" w:hAnsi="Century Gothic"/>
        </w:rPr>
      </w:pPr>
      <w:r>
        <w:rPr>
          <w:rFonts w:ascii="Century Gothic" w:hAnsi="Century Gothic"/>
        </w:rPr>
        <w:lastRenderedPageBreak/>
        <w:t>At the end of the project all hard copies of paperwork will need to be sent to CXK. It will also be required during the time of the contract should an audit take place on CXK.</w:t>
      </w:r>
    </w:p>
    <w:p w:rsidR="0058700C" w:rsidRPr="0026088B" w:rsidRDefault="0058700C" w:rsidP="009238F5">
      <w:pPr>
        <w:spacing w:after="0"/>
        <w:rPr>
          <w:rFonts w:ascii="Century Gothic" w:hAnsi="Century Gothic"/>
        </w:rPr>
      </w:pPr>
    </w:p>
    <w:p w:rsidR="0058700C" w:rsidRPr="0058700C" w:rsidRDefault="0058700C" w:rsidP="0058700C">
      <w:pPr>
        <w:spacing w:after="0" w:line="240" w:lineRule="auto"/>
        <w:rPr>
          <w:rFonts w:ascii="Trebuchet MS" w:hAnsi="Trebuchet MS"/>
        </w:rPr>
      </w:pPr>
      <w:bookmarkStart w:id="0" w:name="_GoBack"/>
      <w:bookmarkEnd w:id="0"/>
    </w:p>
    <w:sectPr w:rsidR="0058700C" w:rsidRPr="0058700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7B" w:rsidRDefault="00B0567B" w:rsidP="00B0567B">
      <w:pPr>
        <w:spacing w:after="0" w:line="240" w:lineRule="auto"/>
      </w:pPr>
      <w:r>
        <w:separator/>
      </w:r>
    </w:p>
  </w:endnote>
  <w:endnote w:type="continuationSeparator" w:id="0">
    <w:p w:rsidR="00B0567B" w:rsidRDefault="00B0567B" w:rsidP="00B0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67B" w:rsidRPr="00B0567B" w:rsidRDefault="00167C28">
    <w:pPr>
      <w:pStyle w:val="Footer"/>
      <w:rPr>
        <w:rFonts w:ascii="Trebuchet MS" w:hAnsi="Trebuchet MS"/>
        <w:i/>
        <w:sz w:val="18"/>
        <w:szCs w:val="18"/>
      </w:rPr>
    </w:pPr>
    <w:r>
      <w:rPr>
        <w:rFonts w:ascii="Trebuchet MS" w:hAnsi="Trebuchet MS"/>
        <w:i/>
        <w:sz w:val="18"/>
        <w:szCs w:val="18"/>
      </w:rPr>
      <w:t xml:space="preserve">CXK </w:t>
    </w:r>
    <w:r w:rsidR="00B0567B" w:rsidRPr="00B0567B">
      <w:rPr>
        <w:rFonts w:ascii="Trebuchet MS" w:hAnsi="Trebuchet MS"/>
        <w:i/>
        <w:sz w:val="18"/>
        <w:szCs w:val="18"/>
      </w:rPr>
      <w:t>Quarterly Re</w:t>
    </w:r>
    <w:r>
      <w:rPr>
        <w:rFonts w:ascii="Trebuchet MS" w:hAnsi="Trebuchet MS"/>
        <w:i/>
        <w:sz w:val="18"/>
        <w:szCs w:val="18"/>
      </w:rPr>
      <w:t>porting Schedule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7B" w:rsidRDefault="00B0567B" w:rsidP="00B0567B">
      <w:pPr>
        <w:spacing w:after="0" w:line="240" w:lineRule="auto"/>
      </w:pPr>
      <w:r>
        <w:separator/>
      </w:r>
    </w:p>
  </w:footnote>
  <w:footnote w:type="continuationSeparator" w:id="0">
    <w:p w:rsidR="00B0567B" w:rsidRDefault="00B0567B" w:rsidP="00B05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1C83"/>
    <w:multiLevelType w:val="hybridMultilevel"/>
    <w:tmpl w:val="1C7E94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4350C"/>
    <w:multiLevelType w:val="hybridMultilevel"/>
    <w:tmpl w:val="81CCDA90"/>
    <w:lvl w:ilvl="0" w:tplc="37263C2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D4F2D"/>
    <w:multiLevelType w:val="hybridMultilevel"/>
    <w:tmpl w:val="6DF859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40"/>
    <w:rsid w:val="0001358D"/>
    <w:rsid w:val="00024E93"/>
    <w:rsid w:val="00036DD7"/>
    <w:rsid w:val="000665F3"/>
    <w:rsid w:val="0007121C"/>
    <w:rsid w:val="000B4310"/>
    <w:rsid w:val="00167C28"/>
    <w:rsid w:val="001F0CE6"/>
    <w:rsid w:val="00230DF4"/>
    <w:rsid w:val="0026088B"/>
    <w:rsid w:val="00263646"/>
    <w:rsid w:val="004000D7"/>
    <w:rsid w:val="00414440"/>
    <w:rsid w:val="005022A5"/>
    <w:rsid w:val="00504E43"/>
    <w:rsid w:val="005465D6"/>
    <w:rsid w:val="0058700C"/>
    <w:rsid w:val="00647F94"/>
    <w:rsid w:val="00657040"/>
    <w:rsid w:val="00730D37"/>
    <w:rsid w:val="007908F4"/>
    <w:rsid w:val="007E4C78"/>
    <w:rsid w:val="008A22C6"/>
    <w:rsid w:val="008D1393"/>
    <w:rsid w:val="009238F5"/>
    <w:rsid w:val="00A83C48"/>
    <w:rsid w:val="00AA5F0F"/>
    <w:rsid w:val="00AD1087"/>
    <w:rsid w:val="00B0567B"/>
    <w:rsid w:val="00BE13DE"/>
    <w:rsid w:val="00BF69A1"/>
    <w:rsid w:val="00C07F80"/>
    <w:rsid w:val="00CB23ED"/>
    <w:rsid w:val="00CB7800"/>
    <w:rsid w:val="00CC4214"/>
    <w:rsid w:val="00D164EC"/>
    <w:rsid w:val="00D55AD5"/>
    <w:rsid w:val="00DD06FE"/>
    <w:rsid w:val="00E61608"/>
    <w:rsid w:val="00EF003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18FC2C2-2A50-4470-A165-D5EB2819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2A5"/>
  </w:style>
  <w:style w:type="paragraph" w:styleId="Heading1">
    <w:name w:val="heading 1"/>
    <w:basedOn w:val="Normal"/>
    <w:next w:val="Normal"/>
    <w:link w:val="Heading1Char"/>
    <w:uiPriority w:val="9"/>
    <w:qFormat/>
    <w:rsid w:val="005022A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022A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022A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022A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022A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022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022A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022A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022A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2A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022A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022A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022A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022A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022A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022A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022A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022A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022A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022A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022A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022A5"/>
    <w:rPr>
      <w:rFonts w:asciiTheme="majorHAnsi" w:eastAsiaTheme="majorEastAsia" w:hAnsiTheme="majorHAnsi" w:cstheme="majorBidi"/>
      <w:i/>
      <w:iCs/>
      <w:spacing w:val="13"/>
      <w:sz w:val="24"/>
      <w:szCs w:val="24"/>
    </w:rPr>
  </w:style>
  <w:style w:type="character" w:styleId="Strong">
    <w:name w:val="Strong"/>
    <w:uiPriority w:val="22"/>
    <w:qFormat/>
    <w:rsid w:val="005022A5"/>
    <w:rPr>
      <w:b/>
      <w:bCs/>
    </w:rPr>
  </w:style>
  <w:style w:type="character" w:styleId="Emphasis">
    <w:name w:val="Emphasis"/>
    <w:uiPriority w:val="20"/>
    <w:qFormat/>
    <w:rsid w:val="005022A5"/>
    <w:rPr>
      <w:b/>
      <w:bCs/>
      <w:i/>
      <w:iCs/>
      <w:spacing w:val="10"/>
      <w:bdr w:val="none" w:sz="0" w:space="0" w:color="auto"/>
      <w:shd w:val="clear" w:color="auto" w:fill="auto"/>
    </w:rPr>
  </w:style>
  <w:style w:type="paragraph" w:styleId="NoSpacing">
    <w:name w:val="No Spacing"/>
    <w:basedOn w:val="Normal"/>
    <w:uiPriority w:val="1"/>
    <w:qFormat/>
    <w:rsid w:val="005022A5"/>
    <w:pPr>
      <w:spacing w:after="0" w:line="240" w:lineRule="auto"/>
    </w:pPr>
  </w:style>
  <w:style w:type="paragraph" w:styleId="ListParagraph">
    <w:name w:val="List Paragraph"/>
    <w:aliases w:val="List Paragraph1,Bullets"/>
    <w:basedOn w:val="Normal"/>
    <w:link w:val="ListParagraphChar"/>
    <w:uiPriority w:val="34"/>
    <w:qFormat/>
    <w:rsid w:val="005022A5"/>
    <w:pPr>
      <w:ind w:left="720"/>
      <w:contextualSpacing/>
    </w:pPr>
  </w:style>
  <w:style w:type="character" w:customStyle="1" w:styleId="ListParagraphChar">
    <w:name w:val="List Paragraph Char"/>
    <w:aliases w:val="List Paragraph1 Char,Bullets Char"/>
    <w:basedOn w:val="DefaultParagraphFont"/>
    <w:link w:val="ListParagraph"/>
    <w:uiPriority w:val="34"/>
    <w:locked/>
    <w:rsid w:val="005022A5"/>
  </w:style>
  <w:style w:type="paragraph" w:styleId="Quote">
    <w:name w:val="Quote"/>
    <w:basedOn w:val="Normal"/>
    <w:next w:val="Normal"/>
    <w:link w:val="QuoteChar"/>
    <w:uiPriority w:val="29"/>
    <w:qFormat/>
    <w:rsid w:val="005022A5"/>
    <w:pPr>
      <w:spacing w:before="200" w:after="0"/>
      <w:ind w:left="360" w:right="360"/>
    </w:pPr>
    <w:rPr>
      <w:i/>
      <w:iCs/>
    </w:rPr>
  </w:style>
  <w:style w:type="character" w:customStyle="1" w:styleId="QuoteChar">
    <w:name w:val="Quote Char"/>
    <w:basedOn w:val="DefaultParagraphFont"/>
    <w:link w:val="Quote"/>
    <w:uiPriority w:val="29"/>
    <w:rsid w:val="005022A5"/>
    <w:rPr>
      <w:i/>
      <w:iCs/>
    </w:rPr>
  </w:style>
  <w:style w:type="paragraph" w:styleId="IntenseQuote">
    <w:name w:val="Intense Quote"/>
    <w:basedOn w:val="Normal"/>
    <w:next w:val="Normal"/>
    <w:link w:val="IntenseQuoteChar"/>
    <w:uiPriority w:val="30"/>
    <w:qFormat/>
    <w:rsid w:val="005022A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022A5"/>
    <w:rPr>
      <w:b/>
      <w:bCs/>
      <w:i/>
      <w:iCs/>
    </w:rPr>
  </w:style>
  <w:style w:type="character" w:styleId="SubtleEmphasis">
    <w:name w:val="Subtle Emphasis"/>
    <w:uiPriority w:val="19"/>
    <w:qFormat/>
    <w:rsid w:val="005022A5"/>
    <w:rPr>
      <w:i/>
      <w:iCs/>
    </w:rPr>
  </w:style>
  <w:style w:type="character" w:styleId="IntenseEmphasis">
    <w:name w:val="Intense Emphasis"/>
    <w:uiPriority w:val="21"/>
    <w:qFormat/>
    <w:rsid w:val="005022A5"/>
    <w:rPr>
      <w:b/>
      <w:bCs/>
    </w:rPr>
  </w:style>
  <w:style w:type="character" w:styleId="SubtleReference">
    <w:name w:val="Subtle Reference"/>
    <w:uiPriority w:val="31"/>
    <w:qFormat/>
    <w:rsid w:val="005022A5"/>
    <w:rPr>
      <w:smallCaps/>
    </w:rPr>
  </w:style>
  <w:style w:type="character" w:styleId="IntenseReference">
    <w:name w:val="Intense Reference"/>
    <w:uiPriority w:val="32"/>
    <w:qFormat/>
    <w:rsid w:val="005022A5"/>
    <w:rPr>
      <w:smallCaps/>
      <w:spacing w:val="5"/>
      <w:u w:val="single"/>
    </w:rPr>
  </w:style>
  <w:style w:type="character" w:styleId="BookTitle">
    <w:name w:val="Book Title"/>
    <w:uiPriority w:val="33"/>
    <w:qFormat/>
    <w:rsid w:val="005022A5"/>
    <w:rPr>
      <w:i/>
      <w:iCs/>
      <w:smallCaps/>
      <w:spacing w:val="5"/>
    </w:rPr>
  </w:style>
  <w:style w:type="paragraph" w:styleId="TOCHeading">
    <w:name w:val="TOC Heading"/>
    <w:basedOn w:val="Heading1"/>
    <w:next w:val="Normal"/>
    <w:uiPriority w:val="39"/>
    <w:semiHidden/>
    <w:unhideWhenUsed/>
    <w:qFormat/>
    <w:rsid w:val="005022A5"/>
    <w:pPr>
      <w:outlineLvl w:val="9"/>
    </w:pPr>
    <w:rPr>
      <w:lang w:bidi="en-US"/>
    </w:rPr>
  </w:style>
  <w:style w:type="paragraph" w:styleId="BalloonText">
    <w:name w:val="Balloon Text"/>
    <w:basedOn w:val="Normal"/>
    <w:link w:val="BalloonTextChar"/>
    <w:uiPriority w:val="99"/>
    <w:semiHidden/>
    <w:unhideWhenUsed/>
    <w:rsid w:val="00657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40"/>
    <w:rPr>
      <w:rFonts w:ascii="Tahoma" w:hAnsi="Tahoma" w:cs="Tahoma"/>
      <w:sz w:val="16"/>
      <w:szCs w:val="16"/>
    </w:rPr>
  </w:style>
  <w:style w:type="table" w:styleId="TableGrid">
    <w:name w:val="Table Grid"/>
    <w:basedOn w:val="TableNormal"/>
    <w:uiPriority w:val="59"/>
    <w:rsid w:val="0065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700C"/>
    <w:rPr>
      <w:color w:val="5F5F5F" w:themeColor="hyperlink"/>
      <w:u w:val="single"/>
    </w:rPr>
  </w:style>
  <w:style w:type="paragraph" w:styleId="Header">
    <w:name w:val="header"/>
    <w:basedOn w:val="Normal"/>
    <w:link w:val="HeaderChar"/>
    <w:uiPriority w:val="99"/>
    <w:unhideWhenUsed/>
    <w:rsid w:val="00B05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67B"/>
  </w:style>
  <w:style w:type="paragraph" w:styleId="Footer">
    <w:name w:val="footer"/>
    <w:basedOn w:val="Normal"/>
    <w:link w:val="FooterChar"/>
    <w:uiPriority w:val="99"/>
    <w:unhideWhenUsed/>
    <w:rsid w:val="00B05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8620-2094-45CC-BBB3-AFF4672D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geoff.foulkes</dc:creator>
  <cp:lastModifiedBy>Sarah Mills</cp:lastModifiedBy>
  <cp:revision>17</cp:revision>
  <dcterms:created xsi:type="dcterms:W3CDTF">2019-03-20T12:36:00Z</dcterms:created>
  <dcterms:modified xsi:type="dcterms:W3CDTF">2019-08-06T07:54:00Z</dcterms:modified>
</cp:coreProperties>
</file>